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8C4D" w14:textId="2FF6BD7A" w:rsidR="005328C2" w:rsidRPr="008476E1" w:rsidRDefault="00E44F5A" w:rsidP="00C63701">
      <w:pPr>
        <w:rPr>
          <w:rFonts w:ascii="TheSans ACS W5 Plain" w:hAnsi="TheSans ACS W5 Plain"/>
          <w:b/>
          <w:bCs/>
          <w:color w:val="002060"/>
          <w:sz w:val="24"/>
          <w:szCs w:val="24"/>
        </w:rPr>
      </w:pPr>
      <w:r w:rsidRPr="008476E1">
        <w:rPr>
          <w:rFonts w:ascii="TheSans ACS W5 Plain" w:hAnsi="TheSans ACS W5 Plain"/>
          <w:b/>
          <w:bCs/>
          <w:noProof/>
          <w:color w:val="002060"/>
          <w:sz w:val="24"/>
          <w:szCs w:val="24"/>
        </w:rPr>
        <mc:AlternateContent>
          <mc:Choice Requires="wps">
            <w:drawing>
              <wp:anchor distT="45720" distB="45720" distL="114300" distR="114300" simplePos="0" relativeHeight="251658240" behindDoc="0" locked="0" layoutInCell="1" allowOverlap="1" wp14:anchorId="7BF7148E" wp14:editId="07BD39C5">
                <wp:simplePos x="0" y="0"/>
                <wp:positionH relativeFrom="column">
                  <wp:posOffset>-25400</wp:posOffset>
                </wp:positionH>
                <wp:positionV relativeFrom="paragraph">
                  <wp:posOffset>0</wp:posOffset>
                </wp:positionV>
                <wp:extent cx="6781800" cy="3302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30200"/>
                        </a:xfrm>
                        <a:prstGeom prst="rect">
                          <a:avLst/>
                        </a:prstGeom>
                        <a:solidFill>
                          <a:srgbClr val="FFFFFF"/>
                        </a:solidFill>
                        <a:ln w="9525">
                          <a:solidFill>
                            <a:srgbClr val="000000"/>
                          </a:solidFill>
                          <a:miter lim="800000"/>
                          <a:headEnd/>
                          <a:tailEnd/>
                        </a:ln>
                      </wps:spPr>
                      <wps:txbx>
                        <w:txbxContent>
                          <w:p w14:paraId="6E8B34EE" w14:textId="794D0EE1" w:rsidR="00264A73" w:rsidRPr="0054676E" w:rsidRDefault="00F40FC7" w:rsidP="0054676E">
                            <w:pPr>
                              <w:jc w:val="center"/>
                              <w:rPr>
                                <w:rFonts w:ascii="TheSans ACS W5 Plain" w:hAnsi="TheSans ACS W5 Plain"/>
                                <w:b/>
                                <w:bCs/>
                                <w:sz w:val="28"/>
                                <w:szCs w:val="28"/>
                              </w:rPr>
                            </w:pPr>
                            <w:r w:rsidRPr="0054676E">
                              <w:rPr>
                                <w:rFonts w:ascii="TheSans ACS W5 Plain" w:hAnsi="TheSans ACS W5 Plain"/>
                                <w:b/>
                                <w:bCs/>
                                <w:sz w:val="28"/>
                                <w:szCs w:val="28"/>
                              </w:rPr>
                              <w:t>Virtual 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7148E" id="_x0000_t202" coordsize="21600,21600" o:spt="202" path="m,l,21600r21600,l21600,xe">
                <v:stroke joinstyle="miter"/>
                <v:path gradientshapeok="t" o:connecttype="rect"/>
              </v:shapetype>
              <v:shape id="Text Box 217" o:spid="_x0000_s1026" type="#_x0000_t202" style="position:absolute;margin-left:-2pt;margin-top:0;width:534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">
                <v:textbox>
                  <w:txbxContent>
                    <w:p w14:paraId="6E8B34EE" w14:textId="794D0EE1" w:rsidR="00264A73" w:rsidRPr="0054676E" w:rsidRDefault="00F40FC7" w:rsidP="0054676E">
                      <w:pPr>
                        <w:jc w:val="center"/>
                        <w:rPr>
                          <w:rFonts w:ascii="TheSans ACS W5 Plain" w:hAnsi="TheSans ACS W5 Plain"/>
                          <w:b/>
                          <w:bCs/>
                          <w:sz w:val="28"/>
                          <w:szCs w:val="28"/>
                        </w:rPr>
                      </w:pPr>
                      <w:r w:rsidRPr="0054676E">
                        <w:rPr>
                          <w:rFonts w:ascii="TheSans ACS W5 Plain" w:hAnsi="TheSans ACS W5 Plain"/>
                          <w:b/>
                          <w:bCs/>
                          <w:sz w:val="28"/>
                          <w:szCs w:val="28"/>
                        </w:rPr>
                        <w:t>Virtual Agenda</w:t>
                      </w:r>
                    </w:p>
                  </w:txbxContent>
                </v:textbox>
                <w10:wrap type="square"/>
              </v:shape>
            </w:pict>
          </mc:Fallback>
        </mc:AlternateContent>
      </w:r>
      <w:r w:rsidR="005328C2" w:rsidRPr="008476E1">
        <w:rPr>
          <w:rFonts w:ascii="TheSans ACS W5 Plain" w:hAnsi="TheSans ACS W5 Plain"/>
          <w:b/>
          <w:bCs/>
          <w:color w:val="002060"/>
          <w:sz w:val="24"/>
          <w:szCs w:val="24"/>
        </w:rPr>
        <w:t>THURSDAY, DECEMBER 7, 2023</w:t>
      </w:r>
    </w:p>
    <w:p w14:paraId="6EE1008A" w14:textId="6E834A10" w:rsidR="00130EFF" w:rsidRPr="008476E1" w:rsidRDefault="00130EFF" w:rsidP="00F05CA4">
      <w:pPr>
        <w:rPr>
          <w:rFonts w:ascii="TheSans ACS W5 Plain" w:hAnsi="TheSans ACS W5 Plain"/>
        </w:rPr>
      </w:pPr>
      <w:r w:rsidRPr="008476E1">
        <w:rPr>
          <w:rFonts w:ascii="TheSans ACS W5 Plain" w:hAnsi="TheSans ACS W5 Plain"/>
          <w:b/>
          <w:bCs/>
          <w:color w:val="7030A0"/>
        </w:rPr>
        <w:t>SESSION 1</w:t>
      </w:r>
      <w:r w:rsidRPr="008476E1">
        <w:rPr>
          <w:rFonts w:ascii="TheSans ACS W5 Plain" w:hAnsi="TheSans ACS W5 Plain"/>
        </w:rPr>
        <w:br/>
      </w:r>
      <w:r w:rsidR="00755BAC" w:rsidRPr="008476E1">
        <w:rPr>
          <w:rFonts w:ascii="TheSans ACS W5 Plain" w:hAnsi="TheSans ACS W5 Plain"/>
        </w:rPr>
        <w:t xml:space="preserve">9:00-9:40 </w:t>
      </w:r>
      <w:r w:rsidR="001E5DEF" w:rsidRPr="008476E1">
        <w:rPr>
          <w:rFonts w:ascii="TheSans ACS W5 Plain" w:hAnsi="TheSans ACS W5 Plain"/>
        </w:rPr>
        <w:t>A.M. EST</w:t>
      </w:r>
    </w:p>
    <w:p w14:paraId="6BCB5B87" w14:textId="305E0498" w:rsidR="001E5DEF" w:rsidRPr="008476E1" w:rsidRDefault="002F336F" w:rsidP="00C63701">
      <w:pPr>
        <w:rPr>
          <w:rFonts w:ascii="TheSans ACS W5 Plain" w:hAnsi="TheSans ACS W5 Plain"/>
          <w:b/>
          <w:bCs/>
          <w:color w:val="7030A0"/>
        </w:rPr>
      </w:pPr>
      <w:r w:rsidRPr="008476E1">
        <w:rPr>
          <w:rFonts w:ascii="TheSans ACS W5 Plain" w:hAnsi="TheSans ACS W5 Plain"/>
          <w:b/>
          <w:bCs/>
          <w:color w:val="7030A0"/>
        </w:rPr>
        <w:t>Reimagining Chemistry Education</w:t>
      </w:r>
    </w:p>
    <w:p w14:paraId="573BCC48" w14:textId="164600C0" w:rsidR="00194214" w:rsidRPr="008476E1" w:rsidRDefault="00124D13" w:rsidP="00C63701">
      <w:pPr>
        <w:rPr>
          <w:rFonts w:ascii="TheSans ACS W5 Plain" w:hAnsi="TheSans ACS W5 Plain"/>
        </w:rPr>
      </w:pPr>
      <w:r w:rsidRPr="008476E1">
        <w:rPr>
          <w:rFonts w:ascii="TheSans ACS W5 Plain" w:hAnsi="TheSans ACS W5 Plain"/>
        </w:rPr>
        <w:t>In this introductory session, ACS staff will</w:t>
      </w:r>
      <w:r w:rsidR="000A0485" w:rsidRPr="008476E1">
        <w:rPr>
          <w:rFonts w:ascii="TheSans ACS W5 Plain" w:hAnsi="TheSans ACS W5 Plain"/>
        </w:rPr>
        <w:t xml:space="preserve"> discuss why transforming chemistry education and providing skilled technical training are critical to enable tomorrow’s workforce to address</w:t>
      </w:r>
      <w:r w:rsidR="00C3293A" w:rsidRPr="008476E1">
        <w:rPr>
          <w:rFonts w:ascii="TheSans ACS W5 Plain" w:hAnsi="TheSans ACS W5 Plain"/>
        </w:rPr>
        <w:t xml:space="preserve"> the</w:t>
      </w:r>
      <w:r w:rsidR="000A0485" w:rsidRPr="008476E1">
        <w:rPr>
          <w:rFonts w:ascii="TheSans ACS W5 Plain" w:hAnsi="TheSans ACS W5 Plain"/>
        </w:rPr>
        <w:t xml:space="preserve"> urgent challenges outlined by the U.N. Sustainable Development Goals. </w:t>
      </w:r>
    </w:p>
    <w:p w14:paraId="25FC1512" w14:textId="0741D31D" w:rsidR="000A0485" w:rsidRPr="008476E1" w:rsidRDefault="002469FC" w:rsidP="00C63701">
      <w:pPr>
        <w:rPr>
          <w:rFonts w:ascii="TheSans ACS W5 Plain" w:hAnsi="TheSans ACS W5 Plain"/>
        </w:rPr>
      </w:pPr>
      <w:r w:rsidRPr="008476E1">
        <w:rPr>
          <w:rFonts w:ascii="TheSans ACS W5 Plain" w:hAnsi="TheSans ACS W5 Plain"/>
          <w:b/>
          <w:bCs/>
          <w:color w:val="7030A0"/>
        </w:rPr>
        <w:t xml:space="preserve">SESSION </w:t>
      </w:r>
      <w:r w:rsidR="009E7991" w:rsidRPr="008476E1">
        <w:rPr>
          <w:rFonts w:ascii="TheSans ACS W5 Plain" w:hAnsi="TheSans ACS W5 Plain"/>
          <w:b/>
          <w:bCs/>
          <w:color w:val="7030A0"/>
        </w:rPr>
        <w:t>2</w:t>
      </w:r>
      <w:r w:rsidR="00B608A6" w:rsidRPr="008476E1">
        <w:rPr>
          <w:rFonts w:ascii="TheSans ACS W5 Plain" w:hAnsi="TheSans ACS W5 Plain"/>
          <w:b/>
          <w:bCs/>
          <w:color w:val="7030A0"/>
        </w:rPr>
        <w:br/>
      </w:r>
      <w:r w:rsidR="00B608A6" w:rsidRPr="008476E1">
        <w:rPr>
          <w:rFonts w:ascii="TheSans ACS W5 Plain" w:hAnsi="TheSans ACS W5 Plain"/>
        </w:rPr>
        <w:t>10:25 A.M. – 11:45 A.M. EST</w:t>
      </w:r>
    </w:p>
    <w:p w14:paraId="391BB3A9" w14:textId="5B3A9714" w:rsidR="00B608A6" w:rsidRPr="008476E1" w:rsidRDefault="00B838C4" w:rsidP="00C63701">
      <w:pPr>
        <w:rPr>
          <w:rFonts w:ascii="TheSans ACS W5 Plain" w:hAnsi="TheSans ACS W5 Plain"/>
          <w:b/>
          <w:bCs/>
          <w:color w:val="7030A0"/>
        </w:rPr>
      </w:pPr>
      <w:r w:rsidRPr="008476E1">
        <w:rPr>
          <w:rFonts w:ascii="TheSans ACS W5 Plain" w:hAnsi="TheSans ACS W5 Plain"/>
          <w:b/>
          <w:bCs/>
          <w:color w:val="7030A0"/>
        </w:rPr>
        <w:t>Enabling Tomorrow’s Workforce</w:t>
      </w:r>
    </w:p>
    <w:p w14:paraId="4DCC5CD3" w14:textId="4AC033CE" w:rsidR="00194214" w:rsidRPr="008476E1" w:rsidRDefault="00CD068C" w:rsidP="00C63701">
      <w:pPr>
        <w:rPr>
          <w:rFonts w:ascii="TheSans ACS W5 Plain" w:hAnsi="TheSans ACS W5 Plain"/>
        </w:rPr>
      </w:pPr>
      <w:r w:rsidRPr="008476E1">
        <w:rPr>
          <w:rFonts w:ascii="TheSans ACS W5 Plain" w:hAnsi="TheSans ACS W5 Plain"/>
        </w:rPr>
        <w:t xml:space="preserve">The </w:t>
      </w:r>
      <w:r w:rsidR="0034392A" w:rsidRPr="008476E1">
        <w:rPr>
          <w:rFonts w:ascii="TheSans ACS W5 Plain" w:hAnsi="TheSans ACS W5 Plain"/>
        </w:rPr>
        <w:t xml:space="preserve">skills and knowledge </w:t>
      </w:r>
      <w:r w:rsidR="003C5644" w:rsidRPr="008476E1">
        <w:rPr>
          <w:rFonts w:ascii="TheSans ACS W5 Plain" w:hAnsi="TheSans ACS W5 Plain"/>
        </w:rPr>
        <w:t>chemistry graduates will need in tomorrow’s workplace</w:t>
      </w:r>
      <w:r w:rsidR="0034392A" w:rsidRPr="008476E1">
        <w:rPr>
          <w:rFonts w:ascii="TheSans ACS W5 Plain" w:hAnsi="TheSans ACS W5 Plain"/>
        </w:rPr>
        <w:t xml:space="preserve"> should be informed by diverse perspectives, including those of industry and entrepreneurs. </w:t>
      </w:r>
      <w:r w:rsidR="000A0485" w:rsidRPr="008476E1">
        <w:rPr>
          <w:rFonts w:ascii="TheSans ACS W5 Plain" w:hAnsi="TheSans ACS W5 Plain"/>
        </w:rPr>
        <w:t xml:space="preserve">A cross-sector panel </w:t>
      </w:r>
      <w:r w:rsidR="0034392A" w:rsidRPr="008476E1">
        <w:rPr>
          <w:rFonts w:ascii="TheSans ACS W5 Plain" w:hAnsi="TheSans ACS W5 Plain"/>
        </w:rPr>
        <w:t xml:space="preserve">of experts </w:t>
      </w:r>
      <w:r w:rsidR="000A0485" w:rsidRPr="008476E1">
        <w:rPr>
          <w:rFonts w:ascii="TheSans ACS W5 Plain" w:hAnsi="TheSans ACS W5 Plain"/>
        </w:rPr>
        <w:t xml:space="preserve">will </w:t>
      </w:r>
      <w:r w:rsidR="003C5644" w:rsidRPr="008476E1">
        <w:rPr>
          <w:rFonts w:ascii="TheSans ACS W5 Plain" w:hAnsi="TheSans ACS W5 Plain"/>
        </w:rPr>
        <w:t>provide insight on</w:t>
      </w:r>
      <w:r w:rsidR="0034392A" w:rsidRPr="008476E1">
        <w:rPr>
          <w:rFonts w:ascii="TheSans ACS W5 Plain" w:hAnsi="TheSans ACS W5 Plain"/>
        </w:rPr>
        <w:t xml:space="preserve"> </w:t>
      </w:r>
      <w:r w:rsidR="003C5644" w:rsidRPr="008476E1">
        <w:rPr>
          <w:rFonts w:ascii="TheSans ACS W5 Plain" w:hAnsi="TheSans ACS W5 Plain"/>
        </w:rPr>
        <w:t xml:space="preserve">the </w:t>
      </w:r>
      <w:r w:rsidR="0034392A" w:rsidRPr="008476E1">
        <w:rPr>
          <w:rFonts w:ascii="TheSans ACS W5 Plain" w:hAnsi="TheSans ACS W5 Plain"/>
        </w:rPr>
        <w:t xml:space="preserve">needs and challenges </w:t>
      </w:r>
      <w:r w:rsidR="003C5644" w:rsidRPr="008476E1">
        <w:rPr>
          <w:rFonts w:ascii="TheSans ACS W5 Plain" w:hAnsi="TheSans ACS W5 Plain"/>
        </w:rPr>
        <w:t>of chemistry education in meeting this demand.</w:t>
      </w:r>
    </w:p>
    <w:p w14:paraId="3BC5A000" w14:textId="0425B9D6" w:rsidR="004526C0" w:rsidRPr="008476E1" w:rsidRDefault="004608B8" w:rsidP="00C63701">
      <w:pPr>
        <w:rPr>
          <w:rFonts w:ascii="TheSans ACS W5 Plain" w:hAnsi="TheSans ACS W5 Plain"/>
        </w:rPr>
      </w:pPr>
      <w:r w:rsidRPr="008476E1">
        <w:rPr>
          <w:rFonts w:ascii="TheSans ACS W5 Plain" w:hAnsi="TheSans ACS W5 Plain"/>
          <w:b/>
          <w:bCs/>
          <w:color w:val="7030A0"/>
        </w:rPr>
        <w:t xml:space="preserve">SESSION </w:t>
      </w:r>
      <w:r w:rsidR="009E7991" w:rsidRPr="008476E1">
        <w:rPr>
          <w:rFonts w:ascii="TheSans ACS W5 Plain" w:hAnsi="TheSans ACS W5 Plain"/>
          <w:b/>
          <w:bCs/>
          <w:color w:val="7030A0"/>
        </w:rPr>
        <w:t>3</w:t>
      </w:r>
      <w:r w:rsidR="00984584" w:rsidRPr="008476E1">
        <w:rPr>
          <w:rFonts w:ascii="TheSans ACS W5 Plain" w:hAnsi="TheSans ACS W5 Plain"/>
        </w:rPr>
        <w:br/>
        <w:t>1:30 P.M. – 2:40 P.M.</w:t>
      </w:r>
    </w:p>
    <w:p w14:paraId="334CD2B0" w14:textId="29DF353F" w:rsidR="00276270" w:rsidRPr="008476E1" w:rsidRDefault="00C214EA" w:rsidP="00C63701">
      <w:pPr>
        <w:rPr>
          <w:rFonts w:ascii="TheSans ACS W5 Plain" w:hAnsi="TheSans ACS W5 Plain"/>
          <w:b/>
          <w:bCs/>
          <w:color w:val="7030A0"/>
        </w:rPr>
      </w:pPr>
      <w:r w:rsidRPr="008476E1">
        <w:rPr>
          <w:rFonts w:ascii="TheSans ACS W5 Plain" w:hAnsi="TheSans ACS W5 Plain"/>
          <w:b/>
          <w:bCs/>
          <w:color w:val="7030A0"/>
        </w:rPr>
        <w:t>Systems Thinking &amp; Toxicology</w:t>
      </w:r>
      <w:r w:rsidR="00516D8E" w:rsidRPr="008476E1">
        <w:rPr>
          <w:rFonts w:ascii="TheSans ACS W5 Plain" w:hAnsi="TheSans ACS W5 Plain"/>
          <w:b/>
          <w:bCs/>
          <w:color w:val="7030A0"/>
        </w:rPr>
        <w:t xml:space="preserve"> Modules</w:t>
      </w:r>
    </w:p>
    <w:p w14:paraId="2D384A4B" w14:textId="7C366140" w:rsidR="00194214" w:rsidRPr="008476E1" w:rsidRDefault="00CD068C" w:rsidP="00C63701">
      <w:pPr>
        <w:rPr>
          <w:rFonts w:ascii="TheSans ACS W5 Plain" w:hAnsi="TheSans ACS W5 Plain"/>
        </w:rPr>
      </w:pPr>
      <w:r w:rsidRPr="008476E1">
        <w:rPr>
          <w:rFonts w:ascii="TheSans ACS W5 Plain" w:hAnsi="TheSans ACS W5 Plain"/>
        </w:rPr>
        <w:t xml:space="preserve">The ACS and other thought leaders have identified systems thinking and mechanistic toxicology as critical training for the future chemistry workforce. Hear from educators who are leading the development of new curricular resources that incorporate these elements.  </w:t>
      </w:r>
    </w:p>
    <w:p w14:paraId="0161D790" w14:textId="3AEEC6A9" w:rsidR="0063633C" w:rsidRPr="008476E1" w:rsidRDefault="009E7991" w:rsidP="00C63701">
      <w:pPr>
        <w:rPr>
          <w:rFonts w:ascii="TheSans ACS W5 Plain" w:hAnsi="TheSans ACS W5 Plain"/>
        </w:rPr>
      </w:pPr>
      <w:r w:rsidRPr="008476E1">
        <w:rPr>
          <w:rFonts w:ascii="TheSans ACS W5 Plain" w:hAnsi="TheSans ACS W5 Plain"/>
          <w:b/>
          <w:bCs/>
          <w:color w:val="7030A0"/>
        </w:rPr>
        <w:t>SESSION 4</w:t>
      </w:r>
      <w:r w:rsidR="00276270" w:rsidRPr="008476E1">
        <w:rPr>
          <w:rFonts w:ascii="TheSans ACS W5 Plain" w:hAnsi="TheSans ACS W5 Plain"/>
        </w:rPr>
        <w:br/>
        <w:t>2:55 P.M. – 3:55 P.M.</w:t>
      </w:r>
    </w:p>
    <w:p w14:paraId="5D2B8BA6" w14:textId="1B43280A" w:rsidR="009E7991" w:rsidRPr="008476E1" w:rsidRDefault="00C229B6" w:rsidP="00C63701">
      <w:pPr>
        <w:rPr>
          <w:rFonts w:ascii="TheSans ACS W5 Plain" w:hAnsi="TheSans ACS W5 Plain"/>
          <w:b/>
          <w:bCs/>
          <w:color w:val="7030A0"/>
        </w:rPr>
      </w:pPr>
      <w:r w:rsidRPr="008476E1">
        <w:rPr>
          <w:rFonts w:ascii="TheSans ACS W5 Plain" w:hAnsi="TheSans ACS W5 Plain"/>
          <w:b/>
          <w:bCs/>
          <w:color w:val="7030A0"/>
        </w:rPr>
        <w:t xml:space="preserve">Challenges of </w:t>
      </w:r>
      <w:r w:rsidR="002804C8" w:rsidRPr="008476E1">
        <w:rPr>
          <w:rFonts w:ascii="TheSans ACS W5 Plain" w:hAnsi="TheSans ACS W5 Plain"/>
          <w:b/>
          <w:bCs/>
          <w:color w:val="7030A0"/>
        </w:rPr>
        <w:t>Developing</w:t>
      </w:r>
      <w:r w:rsidR="00836F61" w:rsidRPr="008476E1">
        <w:rPr>
          <w:rFonts w:ascii="TheSans ACS W5 Plain" w:hAnsi="TheSans ACS W5 Plain"/>
          <w:b/>
          <w:bCs/>
          <w:color w:val="7030A0"/>
        </w:rPr>
        <w:t xml:space="preserve"> </w:t>
      </w:r>
      <w:r w:rsidR="00924889" w:rsidRPr="008476E1">
        <w:rPr>
          <w:rFonts w:ascii="TheSans ACS W5 Plain" w:hAnsi="TheSans ACS W5 Plain"/>
          <w:b/>
          <w:bCs/>
          <w:color w:val="7030A0"/>
        </w:rPr>
        <w:t>Chemistry Modules</w:t>
      </w:r>
    </w:p>
    <w:p w14:paraId="48543D9A" w14:textId="7EDC30CA" w:rsidR="00194214" w:rsidRPr="008476E1" w:rsidRDefault="002A2116" w:rsidP="00C63701">
      <w:pPr>
        <w:rPr>
          <w:rFonts w:ascii="TheSans ACS W5 Plain" w:hAnsi="TheSans ACS W5 Plain"/>
        </w:rPr>
      </w:pPr>
      <w:r w:rsidRPr="007B1C87">
        <w:rPr>
          <w:rFonts w:ascii="TheSans ACS W5 Plain" w:hAnsi="TheSans ACS W5 Plain"/>
          <w:noProof/>
        </w:rPr>
        <mc:AlternateContent>
          <mc:Choice Requires="wps">
            <w:drawing>
              <wp:anchor distT="45720" distB="45720" distL="114300" distR="114300" simplePos="0" relativeHeight="251658241" behindDoc="0" locked="0" layoutInCell="1" allowOverlap="1" wp14:anchorId="550C9AFB" wp14:editId="694D4118">
                <wp:simplePos x="0" y="0"/>
                <wp:positionH relativeFrom="column">
                  <wp:posOffset>3627120</wp:posOffset>
                </wp:positionH>
                <wp:positionV relativeFrom="paragraph">
                  <wp:posOffset>326390</wp:posOffset>
                </wp:positionV>
                <wp:extent cx="3593592" cy="1404620"/>
                <wp:effectExtent l="0" t="0" r="26035" b="13970"/>
                <wp:wrapNone/>
                <wp:docPr id="1561681267" name="Text Box 1561681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592" cy="1404620"/>
                        </a:xfrm>
                        <a:prstGeom prst="rect">
                          <a:avLst/>
                        </a:prstGeom>
                        <a:solidFill>
                          <a:srgbClr val="FFFFFF"/>
                        </a:solidFill>
                        <a:ln w="9525">
                          <a:solidFill>
                            <a:schemeClr val="bg1"/>
                          </a:solidFill>
                          <a:miter lim="800000"/>
                          <a:headEnd/>
                          <a:tailEnd/>
                        </a:ln>
                      </wps:spPr>
                      <wps:txbx>
                        <w:txbxContent>
                          <w:p w14:paraId="7EDD9E64" w14:textId="4A507B6B" w:rsidR="007B1C87" w:rsidRPr="002A2116" w:rsidRDefault="002A2116">
                            <w:pPr>
                              <w:rPr>
                                <w:b/>
                                <w:bCs/>
                              </w:rPr>
                            </w:pPr>
                            <w:r w:rsidRPr="002A2116">
                              <w:rPr>
                                <w:b/>
                                <w:bCs/>
                              </w:rPr>
                              <w:t xml:space="preserve">Register Now: </w:t>
                            </w:r>
                            <w:proofErr w:type="gramStart"/>
                            <w:r w:rsidR="0085519A" w:rsidRPr="0085519A">
                              <w:rPr>
                                <w:b/>
                                <w:bCs/>
                              </w:rPr>
                              <w:t>www.acs.org/educationsummit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C9AFB" id="Text Box 1561681267" o:spid="_x0000_s1027" type="#_x0000_t202" style="position:absolute;margin-left:285.6pt;margin-top:25.7pt;width:282.9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" strokecolor="white [3212]">
                <v:textbox style="mso-fit-shape-to-text:t">
                  <w:txbxContent>
                    <w:p w14:paraId="7EDD9E64" w14:textId="4A507B6B" w:rsidR="007B1C87" w:rsidRPr="002A2116" w:rsidRDefault="002A2116">
                      <w:pPr>
                        <w:rPr>
                          <w:b/>
                          <w:bCs/>
                        </w:rPr>
                      </w:pPr>
                      <w:r w:rsidRPr="002A2116">
                        <w:rPr>
                          <w:b/>
                          <w:bCs/>
                        </w:rPr>
                        <w:t xml:space="preserve">Register Now: </w:t>
                      </w:r>
                      <w:proofErr w:type="gramStart"/>
                      <w:r w:rsidR="0085519A" w:rsidRPr="0085519A">
                        <w:rPr>
                          <w:b/>
                          <w:bCs/>
                        </w:rPr>
                        <w:t>www.acs.org/educationsummit</w:t>
                      </w:r>
                      <w:proofErr w:type="gramEnd"/>
                    </w:p>
                  </w:txbxContent>
                </v:textbox>
              </v:shape>
            </w:pict>
          </mc:Fallback>
        </mc:AlternateContent>
      </w:r>
      <w:r w:rsidR="0CDC470E" w:rsidRPr="008476E1">
        <w:rPr>
          <w:rFonts w:ascii="TheSans ACS W5 Plain" w:hAnsi="TheSans ACS W5 Plain"/>
        </w:rPr>
        <w:t>Developing new curricular resources is</w:t>
      </w:r>
      <w:r w:rsidR="4E373D94" w:rsidRPr="008476E1">
        <w:rPr>
          <w:rFonts w:ascii="TheSans ACS W5 Plain" w:hAnsi="TheSans ACS W5 Plain"/>
        </w:rPr>
        <w:t xml:space="preserve"> </w:t>
      </w:r>
      <w:r w:rsidR="13C86CDF" w:rsidRPr="008476E1">
        <w:rPr>
          <w:rFonts w:ascii="TheSans ACS W5 Plain" w:hAnsi="TheSans ACS W5 Plain"/>
        </w:rPr>
        <w:t xml:space="preserve">a </w:t>
      </w:r>
      <w:r w:rsidR="61EF2286" w:rsidRPr="008476E1">
        <w:rPr>
          <w:rFonts w:ascii="TheSans ACS W5 Plain" w:hAnsi="TheSans ACS W5 Plain"/>
        </w:rPr>
        <w:t xml:space="preserve">major undertaking. Learn from educators who have developed and trialed these new modules in the classroom. </w:t>
      </w:r>
    </w:p>
    <w:p w14:paraId="6CF1AC17" w14:textId="00B51761" w:rsidR="004B36C5" w:rsidRPr="008476E1" w:rsidRDefault="00C229B6" w:rsidP="00C63701">
      <w:pPr>
        <w:rPr>
          <w:rFonts w:ascii="TheSans ACS W5 Plain" w:hAnsi="TheSans ACS W5 Plain"/>
        </w:rPr>
      </w:pPr>
      <w:r w:rsidRPr="008476E1">
        <w:rPr>
          <w:rFonts w:ascii="TheSans ACS W5 Plain" w:hAnsi="TheSans ACS W5 Plain"/>
          <w:b/>
          <w:bCs/>
          <w:color w:val="7030A0"/>
        </w:rPr>
        <w:t>SESSION 5</w:t>
      </w:r>
      <w:r w:rsidR="00276270" w:rsidRPr="008476E1">
        <w:rPr>
          <w:rFonts w:ascii="TheSans ACS W5 Plain" w:hAnsi="TheSans ACS W5 Plain"/>
          <w:b/>
          <w:bCs/>
          <w:color w:val="7030A0"/>
        </w:rPr>
        <w:br/>
      </w:r>
      <w:r w:rsidR="00276270" w:rsidRPr="008476E1">
        <w:rPr>
          <w:rFonts w:ascii="TheSans ACS W5 Plain" w:hAnsi="TheSans ACS W5 Plain"/>
        </w:rPr>
        <w:t>3:55 P.M. – 4:55 P.M.</w:t>
      </w:r>
      <w:r w:rsidR="00997DCE" w:rsidRPr="008476E1">
        <w:rPr>
          <w:rFonts w:ascii="TheSans ACS W5 Plain" w:hAnsi="TheSans ACS W5 Plain"/>
        </w:rPr>
        <w:t xml:space="preserve"> EST</w:t>
      </w:r>
    </w:p>
    <w:p w14:paraId="283327A6" w14:textId="3E255FB4" w:rsidR="00C229B6" w:rsidRPr="008476E1" w:rsidRDefault="00771CD4" w:rsidP="00C63701">
      <w:pPr>
        <w:rPr>
          <w:rFonts w:ascii="TheSans ACS W5 Plain" w:hAnsi="TheSans ACS W5 Plain"/>
          <w:b/>
          <w:bCs/>
          <w:color w:val="7030A0"/>
        </w:rPr>
      </w:pPr>
      <w:r w:rsidRPr="008476E1">
        <w:rPr>
          <w:rFonts w:ascii="TheSans ACS W5 Plain" w:hAnsi="TheSans ACS W5 Plain"/>
          <w:b/>
          <w:bCs/>
          <w:color w:val="7030A0"/>
        </w:rPr>
        <w:t>ENVIRONMENTAL JUSTICE</w:t>
      </w:r>
    </w:p>
    <w:p w14:paraId="70CCD7A7" w14:textId="5B1156F9" w:rsidR="00D64225" w:rsidRPr="008476E1" w:rsidRDefault="291529A1" w:rsidP="00C63701">
      <w:pPr>
        <w:rPr>
          <w:rFonts w:ascii="TheSans ACS W5 Plain" w:hAnsi="TheSans ACS W5 Plain"/>
        </w:rPr>
      </w:pPr>
      <w:r w:rsidRPr="41650E83">
        <w:rPr>
          <w:rFonts w:ascii="TheSans ACS W5 Plain" w:hAnsi="TheSans ACS W5 Plain"/>
        </w:rPr>
        <w:t xml:space="preserve">A </w:t>
      </w:r>
      <w:r w:rsidR="383A4482" w:rsidRPr="41650E83">
        <w:rPr>
          <w:rFonts w:ascii="TheSans ACS W5 Plain" w:hAnsi="TheSans ACS W5 Plain"/>
        </w:rPr>
        <w:t xml:space="preserve">systems perspective on chemistry </w:t>
      </w:r>
      <w:r w:rsidR="0354C734" w:rsidRPr="41650E83">
        <w:rPr>
          <w:rFonts w:ascii="TheSans ACS W5 Plain" w:hAnsi="TheSans ACS W5 Plain"/>
        </w:rPr>
        <w:t xml:space="preserve">includes </w:t>
      </w:r>
      <w:r w:rsidR="254159F9" w:rsidRPr="41650E83">
        <w:rPr>
          <w:rFonts w:ascii="TheSans ACS W5 Plain" w:hAnsi="TheSans ACS W5 Plain"/>
        </w:rPr>
        <w:t>recognizing the impact of</w:t>
      </w:r>
      <w:r w:rsidR="2A25C333" w:rsidRPr="41650E83">
        <w:rPr>
          <w:rFonts w:ascii="TheSans ACS W5 Plain" w:hAnsi="TheSans ACS W5 Plain"/>
        </w:rPr>
        <w:t xml:space="preserve"> chemical pollution</w:t>
      </w:r>
      <w:r w:rsidR="0354C734" w:rsidRPr="41650E83">
        <w:rPr>
          <w:rFonts w:ascii="TheSans ACS W5 Plain" w:hAnsi="TheSans ACS W5 Plain"/>
        </w:rPr>
        <w:t xml:space="preserve"> on environmental systems</w:t>
      </w:r>
      <w:r w:rsidR="17E043C8" w:rsidRPr="41650E83">
        <w:rPr>
          <w:rFonts w:ascii="TheSans ACS W5 Plain" w:hAnsi="TheSans ACS W5 Plain"/>
        </w:rPr>
        <w:t xml:space="preserve"> and</w:t>
      </w:r>
      <w:r w:rsidR="0354C734" w:rsidRPr="41650E83">
        <w:rPr>
          <w:rFonts w:ascii="TheSans ACS W5 Plain" w:hAnsi="TheSans ACS W5 Plain"/>
        </w:rPr>
        <w:t xml:space="preserve"> </w:t>
      </w:r>
      <w:r w:rsidR="33836B1A" w:rsidRPr="41650E83">
        <w:rPr>
          <w:rFonts w:ascii="TheSans ACS W5 Plain" w:hAnsi="TheSans ACS W5 Plain"/>
        </w:rPr>
        <w:t xml:space="preserve">on </w:t>
      </w:r>
      <w:r w:rsidR="234529EE" w:rsidRPr="41650E83">
        <w:rPr>
          <w:rFonts w:ascii="TheSans ACS W5 Plain" w:hAnsi="TheSans ACS W5 Plain"/>
        </w:rPr>
        <w:t>our</w:t>
      </w:r>
      <w:r w:rsidR="0354C734" w:rsidRPr="41650E83">
        <w:rPr>
          <w:rFonts w:ascii="TheSans ACS W5 Plain" w:hAnsi="TheSans ACS W5 Plain"/>
        </w:rPr>
        <w:t xml:space="preserve"> communities</w:t>
      </w:r>
      <w:r w:rsidR="36C0759E" w:rsidRPr="41650E83">
        <w:rPr>
          <w:rFonts w:ascii="TheSans ACS W5 Plain" w:hAnsi="TheSans ACS W5 Plain"/>
        </w:rPr>
        <w:t xml:space="preserve">. The latter is required to </w:t>
      </w:r>
      <w:r w:rsidR="21550F92" w:rsidRPr="41650E83">
        <w:rPr>
          <w:rFonts w:ascii="TheSans ACS W5 Plain" w:hAnsi="TheSans ACS W5 Plain"/>
        </w:rPr>
        <w:t xml:space="preserve">develop chemistries that can address global sustainability and specific local environmental justice issues. </w:t>
      </w:r>
      <w:r w:rsidR="3DCECB86" w:rsidRPr="41650E83">
        <w:rPr>
          <w:rFonts w:ascii="TheSans ACS W5 Plain" w:hAnsi="TheSans ACS W5 Plain"/>
        </w:rPr>
        <w:t xml:space="preserve"> </w:t>
      </w:r>
      <w:r w:rsidR="703731B5" w:rsidRPr="41650E83">
        <w:rPr>
          <w:rFonts w:ascii="TheSans ACS W5 Plain" w:hAnsi="TheSans ACS W5 Plain"/>
        </w:rPr>
        <w:t xml:space="preserve">To ground </w:t>
      </w:r>
      <w:r w:rsidR="421E6BA2" w:rsidRPr="41650E83">
        <w:rPr>
          <w:rFonts w:ascii="TheSans ACS W5 Plain" w:hAnsi="TheSans ACS W5 Plain"/>
        </w:rPr>
        <w:t>chemistry in this equitable framework, can Environmental Justice be successfully incorporated into the chemistry classroom?</w:t>
      </w:r>
      <w:r w:rsidR="117BFB5A" w:rsidRPr="41650E83">
        <w:rPr>
          <w:rFonts w:ascii="TheSans ACS W5 Plain" w:hAnsi="TheSans ACS W5 Plain"/>
        </w:rPr>
        <w:t xml:space="preserve"> </w:t>
      </w:r>
    </w:p>
    <w:p w14:paraId="51DD0109" w14:textId="5C2B79B5" w:rsidR="003F70AC" w:rsidRPr="008476E1" w:rsidRDefault="003F70AC" w:rsidP="00C63701">
      <w:pPr>
        <w:rPr>
          <w:rFonts w:ascii="TheSans ACS W5 Plain" w:hAnsi="TheSans ACS W5 Plain"/>
          <w:b/>
          <w:bCs/>
          <w:color w:val="002060"/>
          <w:sz w:val="24"/>
          <w:szCs w:val="24"/>
        </w:rPr>
      </w:pPr>
      <w:r w:rsidRPr="008476E1">
        <w:rPr>
          <w:rFonts w:ascii="TheSans ACS W5 Plain" w:hAnsi="TheSans ACS W5 Plain"/>
          <w:b/>
          <w:bCs/>
          <w:color w:val="002060"/>
          <w:sz w:val="24"/>
          <w:szCs w:val="24"/>
        </w:rPr>
        <w:t>FRIDAY, DECEMBER 8</w:t>
      </w:r>
      <w:r w:rsidRPr="003F70AC">
        <w:rPr>
          <w:rFonts w:ascii="TheSans ACS W5 Plain" w:hAnsi="TheSans ACS W5 Plain"/>
          <w:b/>
          <w:bCs/>
          <w:color w:val="002060"/>
          <w:sz w:val="24"/>
          <w:szCs w:val="24"/>
        </w:rPr>
        <w:t>, 2023</w:t>
      </w:r>
    </w:p>
    <w:p w14:paraId="6E1B2D4B" w14:textId="2A16574A" w:rsidR="004526C0" w:rsidRPr="008476E1" w:rsidRDefault="00B004B5" w:rsidP="00C63701">
      <w:pPr>
        <w:rPr>
          <w:rFonts w:ascii="TheSans ACS W5 Plain" w:hAnsi="TheSans ACS W5 Plain"/>
        </w:rPr>
      </w:pPr>
      <w:r w:rsidRPr="008476E1">
        <w:rPr>
          <w:rFonts w:ascii="TheSans ACS W5 Plain" w:hAnsi="TheSans ACS W5 Plain"/>
          <w:b/>
          <w:bCs/>
          <w:color w:val="7030A0"/>
        </w:rPr>
        <w:t>SESSION 6</w:t>
      </w:r>
      <w:r w:rsidR="00997DCE" w:rsidRPr="008476E1">
        <w:rPr>
          <w:rFonts w:ascii="TheSans ACS W5 Plain" w:hAnsi="TheSans ACS W5 Plain"/>
        </w:rPr>
        <w:br/>
      </w:r>
      <w:r w:rsidR="007D7019" w:rsidRPr="008476E1">
        <w:rPr>
          <w:rFonts w:ascii="TheSans ACS W5 Plain" w:hAnsi="TheSans ACS W5 Plain"/>
        </w:rPr>
        <w:t>9:</w:t>
      </w:r>
      <w:r w:rsidR="00DF4605" w:rsidRPr="008476E1">
        <w:rPr>
          <w:rFonts w:ascii="TheSans ACS W5 Plain" w:hAnsi="TheSans ACS W5 Plain"/>
        </w:rPr>
        <w:t xml:space="preserve">00 A.M. – </w:t>
      </w:r>
      <w:r w:rsidR="000B3E93" w:rsidRPr="008476E1">
        <w:rPr>
          <w:rFonts w:ascii="TheSans ACS W5 Plain" w:hAnsi="TheSans ACS W5 Plain"/>
        </w:rPr>
        <w:t>9:15 EST (Introduction)</w:t>
      </w:r>
      <w:r w:rsidR="006F321D">
        <w:rPr>
          <w:rFonts w:ascii="TheSans ACS W5 Plain" w:hAnsi="TheSans ACS W5 Plain"/>
        </w:rPr>
        <w:br/>
      </w:r>
      <w:r w:rsidR="000B3E93" w:rsidRPr="008476E1">
        <w:rPr>
          <w:rFonts w:ascii="TheSans ACS W5 Plain" w:hAnsi="TheSans ACS W5 Plain"/>
        </w:rPr>
        <w:t xml:space="preserve">9:15 A.M. – </w:t>
      </w:r>
      <w:r w:rsidR="00DF4605" w:rsidRPr="008476E1">
        <w:rPr>
          <w:rFonts w:ascii="TheSans ACS W5 Plain" w:hAnsi="TheSans ACS W5 Plain"/>
        </w:rPr>
        <w:t>10:25 A.M. EST</w:t>
      </w:r>
    </w:p>
    <w:p w14:paraId="6BB30336" w14:textId="71E44A32" w:rsidR="00DF4605" w:rsidRPr="008476E1" w:rsidRDefault="00A34A44" w:rsidP="00C63701">
      <w:pPr>
        <w:rPr>
          <w:rFonts w:ascii="TheSans ACS W5 Plain" w:hAnsi="TheSans ACS W5 Plain"/>
          <w:b/>
          <w:bCs/>
          <w:color w:val="7030A0"/>
        </w:rPr>
      </w:pPr>
      <w:r w:rsidRPr="008476E1">
        <w:rPr>
          <w:rFonts w:ascii="TheSans ACS W5 Plain" w:hAnsi="TheSans ACS W5 Plain"/>
          <w:b/>
          <w:bCs/>
          <w:color w:val="7030A0"/>
        </w:rPr>
        <w:t xml:space="preserve">Technical Training </w:t>
      </w:r>
      <w:r w:rsidR="00C114A1" w:rsidRPr="008476E1">
        <w:rPr>
          <w:rFonts w:ascii="TheSans ACS W5 Plain" w:hAnsi="TheSans ACS W5 Plain"/>
          <w:b/>
          <w:bCs/>
          <w:color w:val="7030A0"/>
        </w:rPr>
        <w:t>in Sustainable Chemistry</w:t>
      </w:r>
    </w:p>
    <w:p w14:paraId="4B0F66BF" w14:textId="59167872" w:rsidR="00210F2A" w:rsidRPr="008476E1" w:rsidRDefault="00A7822B" w:rsidP="00C63701">
      <w:pPr>
        <w:rPr>
          <w:rFonts w:ascii="TheSans ACS W5 Plain" w:hAnsi="TheSans ACS W5 Plain"/>
        </w:rPr>
      </w:pPr>
      <w:r w:rsidRPr="41650E83">
        <w:rPr>
          <w:rFonts w:ascii="TheSans ACS W5 Plain" w:hAnsi="TheSans ACS W5 Plain"/>
        </w:rPr>
        <w:t>Most chemists in the workforce hav</w:t>
      </w:r>
      <w:r w:rsidR="4FBF8220" w:rsidRPr="41650E83">
        <w:rPr>
          <w:rFonts w:ascii="TheSans ACS W5 Plain" w:hAnsi="TheSans ACS W5 Plain"/>
        </w:rPr>
        <w:t>e not received formal</w:t>
      </w:r>
      <w:r w:rsidRPr="41650E83">
        <w:rPr>
          <w:rFonts w:ascii="TheSans ACS W5 Plain" w:hAnsi="TheSans ACS W5 Plain"/>
        </w:rPr>
        <w:t xml:space="preserve"> </w:t>
      </w:r>
      <w:r w:rsidR="4ECF9071" w:rsidRPr="41650E83">
        <w:rPr>
          <w:rFonts w:ascii="TheSans ACS W5 Plain" w:hAnsi="TheSans ACS W5 Plain"/>
        </w:rPr>
        <w:t xml:space="preserve">training in </w:t>
      </w:r>
      <w:r w:rsidRPr="41650E83">
        <w:rPr>
          <w:rFonts w:ascii="TheSans ACS W5 Plain" w:hAnsi="TheSans ACS W5 Plain"/>
        </w:rPr>
        <w:t>green</w:t>
      </w:r>
      <w:r w:rsidR="3E3254C7" w:rsidRPr="41650E83">
        <w:rPr>
          <w:rFonts w:ascii="TheSans ACS W5 Plain" w:hAnsi="TheSans ACS W5 Plain"/>
        </w:rPr>
        <w:t xml:space="preserve"> or </w:t>
      </w:r>
      <w:r w:rsidRPr="41650E83">
        <w:rPr>
          <w:rFonts w:ascii="TheSans ACS W5 Plain" w:hAnsi="TheSans ACS W5 Plain"/>
        </w:rPr>
        <w:t>sustainable chemistry</w:t>
      </w:r>
      <w:r w:rsidR="08F1B3C6" w:rsidRPr="41650E83">
        <w:rPr>
          <w:rFonts w:ascii="TheSans ACS W5 Plain" w:hAnsi="TheSans ACS W5 Plain"/>
        </w:rPr>
        <w:t xml:space="preserve">, </w:t>
      </w:r>
      <w:r w:rsidR="50AA8ECD" w:rsidRPr="41650E83">
        <w:rPr>
          <w:rFonts w:ascii="TheSans ACS W5 Plain" w:hAnsi="TheSans ACS W5 Plain"/>
        </w:rPr>
        <w:t xml:space="preserve">and yet industry </w:t>
      </w:r>
      <w:r w:rsidR="7571409E" w:rsidRPr="41650E83">
        <w:rPr>
          <w:rFonts w:ascii="TheSans ACS W5 Plain" w:hAnsi="TheSans ACS W5 Plain"/>
        </w:rPr>
        <w:t xml:space="preserve">is increasingly looking for </w:t>
      </w:r>
      <w:r w:rsidR="49356EFF" w:rsidRPr="41650E83">
        <w:rPr>
          <w:rFonts w:ascii="TheSans ACS W5 Plain" w:hAnsi="TheSans ACS W5 Plain"/>
        </w:rPr>
        <w:t>employees with this skillset.</w:t>
      </w:r>
      <w:r w:rsidR="7571409E" w:rsidRPr="41650E83">
        <w:rPr>
          <w:rFonts w:ascii="TheSans ACS W5 Plain" w:hAnsi="TheSans ACS W5 Plain"/>
        </w:rPr>
        <w:t xml:space="preserve"> </w:t>
      </w:r>
      <w:r w:rsidR="25C36A59" w:rsidRPr="41650E83">
        <w:rPr>
          <w:rFonts w:ascii="TheSans ACS W5 Plain" w:hAnsi="TheSans ACS W5 Plain"/>
        </w:rPr>
        <w:t xml:space="preserve">How can we </w:t>
      </w:r>
      <w:r w:rsidR="388A52EC" w:rsidRPr="41650E83">
        <w:rPr>
          <w:rFonts w:ascii="TheSans ACS W5 Plain" w:hAnsi="TheSans ACS W5 Plain"/>
        </w:rPr>
        <w:t xml:space="preserve">identify </w:t>
      </w:r>
      <w:r w:rsidR="5E76CF62" w:rsidRPr="41650E83">
        <w:rPr>
          <w:rFonts w:ascii="TheSans ACS W5 Plain" w:hAnsi="TheSans ACS W5 Plain"/>
        </w:rPr>
        <w:t xml:space="preserve">the fundamental </w:t>
      </w:r>
      <w:r w:rsidR="0054676E" w:rsidRPr="41650E83">
        <w:rPr>
          <w:rFonts w:ascii="TheSans ACS W5 Plain" w:hAnsi="TheSans ACS W5 Plain"/>
        </w:rPr>
        <w:t>skillsets needed</w:t>
      </w:r>
      <w:r w:rsidR="2ECF28FC" w:rsidRPr="41650E83">
        <w:rPr>
          <w:rFonts w:ascii="TheSans ACS W5 Plain" w:hAnsi="TheSans ACS W5 Plain"/>
        </w:rPr>
        <w:t xml:space="preserve"> to </w:t>
      </w:r>
      <w:r w:rsidR="54C5440F" w:rsidRPr="41650E83">
        <w:rPr>
          <w:rFonts w:ascii="TheSans ACS W5 Plain" w:hAnsi="TheSans ACS W5 Plain"/>
        </w:rPr>
        <w:t>empowe</w:t>
      </w:r>
      <w:r w:rsidR="175B0FF2" w:rsidRPr="41650E83">
        <w:rPr>
          <w:rFonts w:ascii="TheSans ACS W5 Plain" w:hAnsi="TheSans ACS W5 Plain"/>
        </w:rPr>
        <w:t>r</w:t>
      </w:r>
      <w:r w:rsidR="54C5440F" w:rsidRPr="41650E83">
        <w:rPr>
          <w:rFonts w:ascii="TheSans ACS W5 Plain" w:hAnsi="TheSans ACS W5 Plain"/>
        </w:rPr>
        <w:t xml:space="preserve"> chemists in the workforce to develop sustainable chemistries using the green chemistry toolset</w:t>
      </w:r>
      <w:r w:rsidR="6B7165B4" w:rsidRPr="41650E83">
        <w:rPr>
          <w:rFonts w:ascii="TheSans ACS W5 Plain" w:hAnsi="TheSans ACS W5 Plain"/>
        </w:rPr>
        <w:t>?</w:t>
      </w:r>
      <w:r w:rsidR="7113A9F1" w:rsidRPr="41650E83">
        <w:rPr>
          <w:rFonts w:ascii="TheSans ACS W5 Plain" w:hAnsi="TheSans ACS W5 Plain"/>
        </w:rPr>
        <w:t xml:space="preserve"> </w:t>
      </w:r>
      <w:r w:rsidR="67E031EF" w:rsidRPr="41650E83">
        <w:rPr>
          <w:rFonts w:ascii="TheSans ACS W5 Plain" w:hAnsi="TheSans ACS W5 Plain"/>
        </w:rPr>
        <w:t xml:space="preserve">Can industry make commitments </w:t>
      </w:r>
      <w:r w:rsidR="29705196" w:rsidRPr="41650E83">
        <w:rPr>
          <w:rFonts w:ascii="TheSans ACS W5 Plain" w:hAnsi="TheSans ACS W5 Plain"/>
        </w:rPr>
        <w:t>to enable</w:t>
      </w:r>
      <w:r w:rsidR="7B1DACF0" w:rsidRPr="41650E83">
        <w:rPr>
          <w:rFonts w:ascii="TheSans ACS W5 Plain" w:hAnsi="TheSans ACS W5 Plain"/>
        </w:rPr>
        <w:t xml:space="preserve"> this </w:t>
      </w:r>
      <w:r w:rsidR="00210F2A" w:rsidRPr="41650E83">
        <w:rPr>
          <w:rFonts w:ascii="TheSans ACS W5 Plain" w:hAnsi="TheSans ACS W5 Plain"/>
        </w:rPr>
        <w:t>training?</w:t>
      </w:r>
    </w:p>
    <w:p w14:paraId="692A5059" w14:textId="67C59F37" w:rsidR="00194214" w:rsidRPr="008476E1" w:rsidRDefault="005D6835" w:rsidP="00C63701">
      <w:pPr>
        <w:rPr>
          <w:rFonts w:ascii="TheSans ACS W5 Plain" w:hAnsi="TheSans ACS W5 Plain"/>
        </w:rPr>
      </w:pPr>
      <w:r w:rsidRPr="008476E1">
        <w:rPr>
          <w:rFonts w:ascii="TheSans ACS W5 Plain" w:hAnsi="TheSans ACS W5 Plain"/>
          <w:b/>
          <w:bCs/>
          <w:color w:val="7030A0"/>
        </w:rPr>
        <w:t>SESSION</w:t>
      </w:r>
      <w:r w:rsidR="00210F2A" w:rsidRPr="008476E1">
        <w:rPr>
          <w:rFonts w:ascii="TheSans ACS W5 Plain" w:hAnsi="TheSans ACS W5 Plain"/>
          <w:b/>
          <w:bCs/>
          <w:color w:val="7030A0"/>
        </w:rPr>
        <w:t xml:space="preserve"> </w:t>
      </w:r>
      <w:r w:rsidR="00194214" w:rsidRPr="008476E1">
        <w:rPr>
          <w:rFonts w:ascii="TheSans ACS W5 Plain" w:hAnsi="TheSans ACS W5 Plain"/>
          <w:b/>
          <w:bCs/>
          <w:color w:val="7030A0"/>
        </w:rPr>
        <w:t>7</w:t>
      </w:r>
      <w:r w:rsidR="00B004B5" w:rsidRPr="008476E1">
        <w:rPr>
          <w:rFonts w:ascii="TheSans ACS W5 Plain" w:hAnsi="TheSans ACS W5 Plain"/>
        </w:rPr>
        <w:br/>
      </w:r>
      <w:r w:rsidR="004D57EA" w:rsidRPr="008476E1">
        <w:rPr>
          <w:rFonts w:ascii="TheSans ACS W5 Plain" w:hAnsi="TheSans ACS W5 Plain"/>
        </w:rPr>
        <w:t>1</w:t>
      </w:r>
      <w:r w:rsidR="0058106B">
        <w:rPr>
          <w:rFonts w:ascii="TheSans ACS W5 Plain" w:hAnsi="TheSans ACS W5 Plain"/>
        </w:rPr>
        <w:t>0</w:t>
      </w:r>
      <w:r w:rsidR="004D57EA" w:rsidRPr="008476E1">
        <w:rPr>
          <w:rFonts w:ascii="TheSans ACS W5 Plain" w:hAnsi="TheSans ACS W5 Plain"/>
        </w:rPr>
        <w:t>:40 A.M. – 11:55 A.M.</w:t>
      </w:r>
      <w:r w:rsidR="004F5AD8" w:rsidRPr="008476E1">
        <w:rPr>
          <w:rFonts w:ascii="TheSans ACS W5 Plain" w:hAnsi="TheSans ACS W5 Plain"/>
        </w:rPr>
        <w:t xml:space="preserve"> E</w:t>
      </w:r>
      <w:r w:rsidR="00194214" w:rsidRPr="008476E1">
        <w:rPr>
          <w:rFonts w:ascii="TheSans ACS W5 Plain" w:hAnsi="TheSans ACS W5 Plain"/>
        </w:rPr>
        <w:t>ST</w:t>
      </w:r>
      <w:r w:rsidR="00194214" w:rsidRPr="008476E1">
        <w:rPr>
          <w:rFonts w:ascii="TheSans ACS W5 Plain" w:hAnsi="TheSans ACS W5 Plain"/>
        </w:rPr>
        <w:br/>
        <w:t>11:55 A.M. – 12:05 P.M. EST (Summary)</w:t>
      </w:r>
    </w:p>
    <w:p w14:paraId="49BE637D" w14:textId="1EDC39CC" w:rsidR="004D57EA" w:rsidRPr="008476E1" w:rsidRDefault="004D57EA" w:rsidP="00C63701">
      <w:pPr>
        <w:rPr>
          <w:rFonts w:ascii="TheSans ACS W5 Plain" w:hAnsi="TheSans ACS W5 Plain"/>
          <w:b/>
          <w:bCs/>
          <w:color w:val="7030A0"/>
        </w:rPr>
      </w:pPr>
      <w:r w:rsidRPr="008476E1">
        <w:rPr>
          <w:rFonts w:ascii="TheSans ACS W5 Plain" w:hAnsi="TheSans ACS W5 Plain"/>
          <w:b/>
          <w:bCs/>
          <w:color w:val="7030A0"/>
        </w:rPr>
        <w:t xml:space="preserve">Global </w:t>
      </w:r>
      <w:r w:rsidR="005D6835" w:rsidRPr="008476E1">
        <w:rPr>
          <w:rFonts w:ascii="TheSans ACS W5 Plain" w:hAnsi="TheSans ACS W5 Plain"/>
          <w:b/>
          <w:bCs/>
          <w:color w:val="7030A0"/>
        </w:rPr>
        <w:t xml:space="preserve">Sustainable </w:t>
      </w:r>
      <w:r w:rsidR="00C54CC9" w:rsidRPr="008476E1">
        <w:rPr>
          <w:rFonts w:ascii="TheSans ACS W5 Plain" w:hAnsi="TheSans ACS W5 Plain"/>
          <w:b/>
          <w:bCs/>
          <w:color w:val="7030A0"/>
        </w:rPr>
        <w:t xml:space="preserve">Chemistry Education </w:t>
      </w:r>
    </w:p>
    <w:p w14:paraId="43E8A6B6" w14:textId="78ADB479" w:rsidR="0063633C" w:rsidRPr="008476E1" w:rsidRDefault="00210F2A" w:rsidP="00C63701">
      <w:pPr>
        <w:rPr>
          <w:rFonts w:ascii="TheSans ACS W5 Plain" w:hAnsi="TheSans ACS W5 Plain"/>
        </w:rPr>
      </w:pPr>
      <w:r w:rsidRPr="008476E1">
        <w:rPr>
          <w:rFonts w:ascii="TheSans ACS W5 Plain" w:hAnsi="TheSans ACS W5 Plain"/>
        </w:rPr>
        <w:t xml:space="preserve">Sustainability and green chemistry </w:t>
      </w:r>
      <w:r w:rsidR="009F3053" w:rsidRPr="008476E1">
        <w:rPr>
          <w:rFonts w:ascii="TheSans ACS W5 Plain" w:hAnsi="TheSans ACS W5 Plain"/>
        </w:rPr>
        <w:t xml:space="preserve">education has been adopted to varying levels around the world. </w:t>
      </w:r>
      <w:r w:rsidR="007F0503" w:rsidRPr="008476E1">
        <w:rPr>
          <w:rFonts w:ascii="TheSans ACS W5 Plain" w:hAnsi="TheSans ACS W5 Plain"/>
        </w:rPr>
        <w:t>What are some successful approaches from other countries and what can we learn?</w:t>
      </w:r>
    </w:p>
    <w:sectPr w:rsidR="0063633C" w:rsidRPr="008476E1" w:rsidSect="00530B2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ACS W5 Plain">
    <w:panose1 w:val="020B0502050302020203"/>
    <w:charset w:val="00"/>
    <w:family w:val="swiss"/>
    <w:notTrueType/>
    <w:pitch w:val="variable"/>
    <w:sig w:usb0="A00000E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01"/>
    <w:rsid w:val="00050B36"/>
    <w:rsid w:val="00066F22"/>
    <w:rsid w:val="000A0485"/>
    <w:rsid w:val="000B3E93"/>
    <w:rsid w:val="00110126"/>
    <w:rsid w:val="00114BE5"/>
    <w:rsid w:val="00124D13"/>
    <w:rsid w:val="00130EFF"/>
    <w:rsid w:val="00186E16"/>
    <w:rsid w:val="00194214"/>
    <w:rsid w:val="001A3AD8"/>
    <w:rsid w:val="001C7235"/>
    <w:rsid w:val="001C72D7"/>
    <w:rsid w:val="001E00CC"/>
    <w:rsid w:val="001E2892"/>
    <w:rsid w:val="001E5DEF"/>
    <w:rsid w:val="00210F2A"/>
    <w:rsid w:val="00211814"/>
    <w:rsid w:val="002259E0"/>
    <w:rsid w:val="002469FC"/>
    <w:rsid w:val="00264A73"/>
    <w:rsid w:val="00276270"/>
    <w:rsid w:val="00280474"/>
    <w:rsid w:val="002804C8"/>
    <w:rsid w:val="002827E6"/>
    <w:rsid w:val="002A2116"/>
    <w:rsid w:val="002B29EE"/>
    <w:rsid w:val="002C2D5E"/>
    <w:rsid w:val="002F336F"/>
    <w:rsid w:val="00303881"/>
    <w:rsid w:val="00312057"/>
    <w:rsid w:val="0034392A"/>
    <w:rsid w:val="00364529"/>
    <w:rsid w:val="00377FAA"/>
    <w:rsid w:val="00383748"/>
    <w:rsid w:val="003A2943"/>
    <w:rsid w:val="003C5644"/>
    <w:rsid w:val="003D7169"/>
    <w:rsid w:val="003F70AC"/>
    <w:rsid w:val="004526C0"/>
    <w:rsid w:val="00453789"/>
    <w:rsid w:val="004608B8"/>
    <w:rsid w:val="004904CF"/>
    <w:rsid w:val="004B36C5"/>
    <w:rsid w:val="004D57EA"/>
    <w:rsid w:val="004E0E64"/>
    <w:rsid w:val="004F2DD2"/>
    <w:rsid w:val="004F5AD8"/>
    <w:rsid w:val="00503448"/>
    <w:rsid w:val="005041AE"/>
    <w:rsid w:val="00516D8E"/>
    <w:rsid w:val="00522FF9"/>
    <w:rsid w:val="00530B26"/>
    <w:rsid w:val="005328C2"/>
    <w:rsid w:val="0054676E"/>
    <w:rsid w:val="00556329"/>
    <w:rsid w:val="0058106B"/>
    <w:rsid w:val="005838E3"/>
    <w:rsid w:val="005B0573"/>
    <w:rsid w:val="005B24BE"/>
    <w:rsid w:val="005D4C55"/>
    <w:rsid w:val="005D6835"/>
    <w:rsid w:val="005E39D9"/>
    <w:rsid w:val="00630FC7"/>
    <w:rsid w:val="0063633C"/>
    <w:rsid w:val="00646C2D"/>
    <w:rsid w:val="00697D7E"/>
    <w:rsid w:val="006A45E0"/>
    <w:rsid w:val="006A750F"/>
    <w:rsid w:val="006F321D"/>
    <w:rsid w:val="00703181"/>
    <w:rsid w:val="00713175"/>
    <w:rsid w:val="00755BAC"/>
    <w:rsid w:val="007641F5"/>
    <w:rsid w:val="00771CD4"/>
    <w:rsid w:val="0078529B"/>
    <w:rsid w:val="007902DB"/>
    <w:rsid w:val="00794451"/>
    <w:rsid w:val="007A4CDF"/>
    <w:rsid w:val="007B0477"/>
    <w:rsid w:val="007B1C87"/>
    <w:rsid w:val="007C1900"/>
    <w:rsid w:val="007D7019"/>
    <w:rsid w:val="007F0503"/>
    <w:rsid w:val="00807B70"/>
    <w:rsid w:val="0081560F"/>
    <w:rsid w:val="00836F61"/>
    <w:rsid w:val="008476E1"/>
    <w:rsid w:val="008507FF"/>
    <w:rsid w:val="00850B0F"/>
    <w:rsid w:val="0085519A"/>
    <w:rsid w:val="008B5F86"/>
    <w:rsid w:val="008B627F"/>
    <w:rsid w:val="008F3FE2"/>
    <w:rsid w:val="00917F1D"/>
    <w:rsid w:val="00924889"/>
    <w:rsid w:val="00933172"/>
    <w:rsid w:val="009370C1"/>
    <w:rsid w:val="00950D16"/>
    <w:rsid w:val="00984584"/>
    <w:rsid w:val="00997DCE"/>
    <w:rsid w:val="009E7991"/>
    <w:rsid w:val="009F3053"/>
    <w:rsid w:val="00A15E42"/>
    <w:rsid w:val="00A264E7"/>
    <w:rsid w:val="00A34A44"/>
    <w:rsid w:val="00A50DC7"/>
    <w:rsid w:val="00A6725A"/>
    <w:rsid w:val="00A778A2"/>
    <w:rsid w:val="00A7822B"/>
    <w:rsid w:val="00AE5F92"/>
    <w:rsid w:val="00B004B5"/>
    <w:rsid w:val="00B026B4"/>
    <w:rsid w:val="00B02C00"/>
    <w:rsid w:val="00B1519F"/>
    <w:rsid w:val="00B418B7"/>
    <w:rsid w:val="00B608A6"/>
    <w:rsid w:val="00B838C4"/>
    <w:rsid w:val="00BA72BB"/>
    <w:rsid w:val="00BE57A9"/>
    <w:rsid w:val="00C03A09"/>
    <w:rsid w:val="00C114A1"/>
    <w:rsid w:val="00C1712C"/>
    <w:rsid w:val="00C214EA"/>
    <w:rsid w:val="00C229B6"/>
    <w:rsid w:val="00C3293A"/>
    <w:rsid w:val="00C36C55"/>
    <w:rsid w:val="00C54CC9"/>
    <w:rsid w:val="00C63701"/>
    <w:rsid w:val="00CD068C"/>
    <w:rsid w:val="00CE0C24"/>
    <w:rsid w:val="00D177AF"/>
    <w:rsid w:val="00D3756D"/>
    <w:rsid w:val="00D508A3"/>
    <w:rsid w:val="00D53456"/>
    <w:rsid w:val="00D64225"/>
    <w:rsid w:val="00D81B11"/>
    <w:rsid w:val="00D902C1"/>
    <w:rsid w:val="00DC0649"/>
    <w:rsid w:val="00DF4605"/>
    <w:rsid w:val="00E07078"/>
    <w:rsid w:val="00E21EBC"/>
    <w:rsid w:val="00E442FB"/>
    <w:rsid w:val="00E44F5A"/>
    <w:rsid w:val="00ED5AB2"/>
    <w:rsid w:val="00F05CA4"/>
    <w:rsid w:val="00F350DE"/>
    <w:rsid w:val="00F40FC7"/>
    <w:rsid w:val="00F764F6"/>
    <w:rsid w:val="00F7773F"/>
    <w:rsid w:val="00F8682B"/>
    <w:rsid w:val="00FA492E"/>
    <w:rsid w:val="00FB6C89"/>
    <w:rsid w:val="00FD3917"/>
    <w:rsid w:val="0354C734"/>
    <w:rsid w:val="08BF8E7A"/>
    <w:rsid w:val="08BF997B"/>
    <w:rsid w:val="08F1B3C6"/>
    <w:rsid w:val="0CDC470E"/>
    <w:rsid w:val="117BFB5A"/>
    <w:rsid w:val="11E43D97"/>
    <w:rsid w:val="13800DF8"/>
    <w:rsid w:val="13C86CDF"/>
    <w:rsid w:val="16B7AEBA"/>
    <w:rsid w:val="175B0FF2"/>
    <w:rsid w:val="17E043C8"/>
    <w:rsid w:val="21550F92"/>
    <w:rsid w:val="234529EE"/>
    <w:rsid w:val="254159F9"/>
    <w:rsid w:val="25C36A59"/>
    <w:rsid w:val="291529A1"/>
    <w:rsid w:val="29705196"/>
    <w:rsid w:val="2A25C333"/>
    <w:rsid w:val="2ECF28FC"/>
    <w:rsid w:val="33836B1A"/>
    <w:rsid w:val="36C0759E"/>
    <w:rsid w:val="383A4482"/>
    <w:rsid w:val="388A52EC"/>
    <w:rsid w:val="3DCECB86"/>
    <w:rsid w:val="3E3254C7"/>
    <w:rsid w:val="3F4C675C"/>
    <w:rsid w:val="41650E83"/>
    <w:rsid w:val="421E6BA2"/>
    <w:rsid w:val="42751AD7"/>
    <w:rsid w:val="4640D1D3"/>
    <w:rsid w:val="480FFE8F"/>
    <w:rsid w:val="49356EFF"/>
    <w:rsid w:val="4B1B7CFD"/>
    <w:rsid w:val="4E373D94"/>
    <w:rsid w:val="4ECF9071"/>
    <w:rsid w:val="4FBF8220"/>
    <w:rsid w:val="50AA8ECD"/>
    <w:rsid w:val="54C5440F"/>
    <w:rsid w:val="5E76CF62"/>
    <w:rsid w:val="61EF2286"/>
    <w:rsid w:val="67E031EF"/>
    <w:rsid w:val="69C2595B"/>
    <w:rsid w:val="6B7165B4"/>
    <w:rsid w:val="6D77F2DF"/>
    <w:rsid w:val="6E6BA8BA"/>
    <w:rsid w:val="703731B5"/>
    <w:rsid w:val="7113A9F1"/>
    <w:rsid w:val="7571409E"/>
    <w:rsid w:val="778AB629"/>
    <w:rsid w:val="7B1DAC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171A"/>
  <w15:chartTrackingRefBased/>
  <w15:docId w15:val="{70A4DE06-D902-4865-BBC9-70660FFD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Briddell, Christiana</dc:creator>
  <cp:keywords/>
  <dc:description/>
  <cp:lastModifiedBy>Briddell, Christiana</cp:lastModifiedBy>
  <cp:revision>2</cp:revision>
  <dcterms:created xsi:type="dcterms:W3CDTF">2023-10-04T17:34:00Z</dcterms:created>
  <dcterms:modified xsi:type="dcterms:W3CDTF">2023-10-04T17:34:00Z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726cba64df486d4a04dce3c2eebdc9b1f0cf152b01ae7acc33c23d11b6a0593f</vt:lpwstr>
  </property>
</Properties>
</file>